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1FBB1464" w14:textId="0375C79F" w:rsidR="00BF79C5" w:rsidRPr="00BF79C5" w:rsidRDefault="00BF79C5" w:rsidP="00BF79C5">
      <w:pPr>
        <w:jc w:val="both"/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  <w:r w:rsidRPr="00BF79C5">
        <w:rPr>
          <w:rFonts w:cstheme="minorHAnsi"/>
          <w:b/>
          <w:bCs/>
          <w:iCs/>
          <w:sz w:val="28"/>
          <w:szCs w:val="28"/>
          <w:u w:val="single"/>
          <w:lang w:val="en-US"/>
        </w:rPr>
        <w:t xml:space="preserve">Identifying colorectal cancer-specific vulnerabilities in the </w:t>
      </w:r>
      <w:proofErr w:type="spellStart"/>
      <w:r w:rsidRPr="00BF79C5">
        <w:rPr>
          <w:rFonts w:cstheme="minorHAnsi"/>
          <w:b/>
          <w:bCs/>
          <w:iCs/>
          <w:sz w:val="28"/>
          <w:szCs w:val="28"/>
          <w:u w:val="single"/>
          <w:lang w:val="en-US"/>
        </w:rPr>
        <w:t>Wnt</w:t>
      </w:r>
      <w:proofErr w:type="spellEnd"/>
      <w:r w:rsidRPr="00BF79C5">
        <w:rPr>
          <w:rFonts w:cstheme="minorHAnsi"/>
          <w:b/>
          <w:bCs/>
          <w:iCs/>
          <w:sz w:val="28"/>
          <w:szCs w:val="28"/>
          <w:u w:val="single"/>
          <w:lang w:val="en-US"/>
        </w:rPr>
        <w:t>-driven long non-coding transcriptome</w:t>
      </w:r>
    </w:p>
    <w:p w14:paraId="670A0051" w14:textId="77777777" w:rsidR="00BF79C5" w:rsidRPr="00BF79C5" w:rsidRDefault="00BF79C5" w:rsidP="00BF79C5">
      <w:pPr>
        <w:jc w:val="both"/>
        <w:rPr>
          <w:rFonts w:cstheme="minorHAnsi"/>
          <w:b/>
          <w:bCs/>
          <w:iCs/>
          <w:sz w:val="28"/>
          <w:szCs w:val="28"/>
          <w:lang w:val="en-US"/>
        </w:rPr>
      </w:pPr>
      <w:proofErr w:type="spellStart"/>
      <w:r w:rsidRPr="00BF79C5">
        <w:rPr>
          <w:rFonts w:cstheme="minorHAnsi"/>
          <w:b/>
          <w:bCs/>
          <w:iCs/>
          <w:sz w:val="28"/>
          <w:szCs w:val="28"/>
          <w:lang w:val="en-US"/>
        </w:rPr>
        <w:t>Schwarzmueller</w:t>
      </w:r>
      <w:proofErr w:type="spellEnd"/>
      <w:r w:rsidRPr="00BF79C5">
        <w:rPr>
          <w:rFonts w:cstheme="minorHAnsi"/>
          <w:b/>
          <w:bCs/>
          <w:iCs/>
          <w:sz w:val="28"/>
          <w:szCs w:val="28"/>
          <w:lang w:val="en-US"/>
        </w:rPr>
        <w:t xml:space="preserve"> L, Adam R, Moreno L, </w:t>
      </w:r>
      <w:r w:rsidRPr="00BF79C5">
        <w:rPr>
          <w:rFonts w:cstheme="minorHAnsi"/>
          <w:b/>
          <w:bCs/>
          <w:i/>
          <w:iCs/>
          <w:sz w:val="28"/>
          <w:szCs w:val="28"/>
          <w:lang w:val="en-US"/>
        </w:rPr>
        <w:t>et al.</w:t>
      </w:r>
      <w:r w:rsidRPr="00BF79C5">
        <w:rPr>
          <w:rFonts w:cstheme="minorHAnsi"/>
          <w:b/>
          <w:bCs/>
          <w:iCs/>
          <w:sz w:val="28"/>
          <w:szCs w:val="28"/>
          <w:lang w:val="en-US"/>
        </w:rPr>
        <w:t xml:space="preserve"> Identifying colorectal cancer-specific vulnerabilities in the </w:t>
      </w:r>
      <w:proofErr w:type="spellStart"/>
      <w:r w:rsidRPr="00BF79C5">
        <w:rPr>
          <w:rFonts w:cstheme="minorHAnsi"/>
          <w:b/>
          <w:bCs/>
          <w:iCs/>
          <w:sz w:val="28"/>
          <w:szCs w:val="28"/>
          <w:lang w:val="en-US"/>
        </w:rPr>
        <w:t>Wnt</w:t>
      </w:r>
      <w:proofErr w:type="spellEnd"/>
      <w:r w:rsidRPr="00BF79C5">
        <w:rPr>
          <w:rFonts w:cstheme="minorHAnsi"/>
          <w:b/>
          <w:bCs/>
          <w:iCs/>
          <w:sz w:val="28"/>
          <w:szCs w:val="28"/>
          <w:lang w:val="en-US"/>
        </w:rPr>
        <w:t xml:space="preserve">-driven long non-coding transcriptome. </w:t>
      </w:r>
      <w:r w:rsidRPr="00BF79C5">
        <w:rPr>
          <w:rFonts w:cstheme="minorHAnsi"/>
          <w:b/>
          <w:bCs/>
          <w:i/>
          <w:iCs/>
          <w:sz w:val="28"/>
          <w:szCs w:val="28"/>
          <w:lang w:val="en-US"/>
        </w:rPr>
        <w:t>Gut</w:t>
      </w:r>
      <w:r w:rsidRPr="00BF79C5">
        <w:rPr>
          <w:rFonts w:cstheme="minorHAnsi"/>
          <w:b/>
          <w:bCs/>
          <w:iCs/>
          <w:sz w:val="28"/>
          <w:szCs w:val="28"/>
          <w:lang w:val="en-US"/>
        </w:rPr>
        <w:t xml:space="preserve"> 2025; 74: 571-585. </w:t>
      </w:r>
      <w:proofErr w:type="spellStart"/>
      <w:r w:rsidRPr="00BF79C5">
        <w:rPr>
          <w:rFonts w:cstheme="minorHAnsi"/>
          <w:b/>
          <w:bCs/>
          <w:iCs/>
          <w:sz w:val="28"/>
          <w:szCs w:val="28"/>
          <w:lang w:val="en-US"/>
        </w:rPr>
        <w:t>doi</w:t>
      </w:r>
      <w:proofErr w:type="spellEnd"/>
      <w:r w:rsidRPr="00BF79C5">
        <w:rPr>
          <w:rFonts w:cstheme="minorHAnsi"/>
          <w:b/>
          <w:bCs/>
          <w:iCs/>
          <w:sz w:val="28"/>
          <w:szCs w:val="28"/>
          <w:lang w:val="en-US"/>
        </w:rPr>
        <w:t>: 10.1136/gutjnl-2024-332752.</w:t>
      </w:r>
    </w:p>
    <w:p w14:paraId="05BB01EA" w14:textId="77777777" w:rsidR="00BF79C5" w:rsidRPr="00BF79C5" w:rsidRDefault="00BF79C5" w:rsidP="00BF79C5">
      <w:pPr>
        <w:jc w:val="both"/>
        <w:rPr>
          <w:rFonts w:cstheme="minorHAnsi"/>
          <w:b/>
          <w:bCs/>
          <w:iCs/>
          <w:sz w:val="28"/>
          <w:szCs w:val="28"/>
          <w:u w:val="single"/>
          <w:lang w:val="en-US"/>
        </w:rPr>
      </w:pPr>
    </w:p>
    <w:p w14:paraId="616A407C" w14:textId="09C25081" w:rsidR="00BF79C5" w:rsidRPr="00BF79C5" w:rsidRDefault="00BF79C5" w:rsidP="00BF79C5">
      <w:pPr>
        <w:jc w:val="both"/>
        <w:rPr>
          <w:rFonts w:cstheme="minorHAnsi"/>
          <w:iCs/>
          <w:sz w:val="24"/>
          <w:szCs w:val="24"/>
          <w:lang w:val="en-US"/>
        </w:rPr>
      </w:pPr>
      <w:proofErr w:type="gramStart"/>
      <w:r w:rsidRPr="00BF79C5">
        <w:rPr>
          <w:rFonts w:cstheme="minorHAnsi"/>
          <w:iCs/>
          <w:sz w:val="24"/>
          <w:szCs w:val="24"/>
          <w:lang w:val="en-US"/>
        </w:rPr>
        <w:t>The majority of</w:t>
      </w:r>
      <w:proofErr w:type="gramEnd"/>
      <w:r w:rsidRPr="00BF79C5">
        <w:rPr>
          <w:rFonts w:cstheme="minorHAnsi"/>
          <w:iCs/>
          <w:sz w:val="24"/>
          <w:szCs w:val="24"/>
          <w:lang w:val="en-US"/>
        </w:rPr>
        <w:t xml:space="preserve"> colorectal cancers (CRCs) involve APC (Adenomatous polyposis coli) mutations leading to over-activation of the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Wnt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(wingless type)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signalling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pathway. Aberrant activation of the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Wnt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signalling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pathway is a hallmark of CRC, promoting cell proliferation and resistance to death, yet its impact on long non-coding RNAs (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lncRNAs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) remains underexplored. Using global run-on sequencing,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Schwarzmueller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</w:t>
      </w:r>
      <w:r w:rsidRPr="00BF79C5">
        <w:rPr>
          <w:rFonts w:cstheme="minorHAnsi"/>
          <w:i/>
          <w:iCs/>
          <w:sz w:val="24"/>
          <w:szCs w:val="24"/>
          <w:lang w:val="en-US"/>
        </w:rPr>
        <w:t>et al.,</w:t>
      </w:r>
      <w:r w:rsidRPr="00BF79C5">
        <w:rPr>
          <w:rFonts w:cstheme="minorHAnsi"/>
          <w:iCs/>
          <w:sz w:val="24"/>
          <w:szCs w:val="24"/>
          <w:lang w:val="en-US"/>
        </w:rPr>
        <w:t xml:space="preserve"> identified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Wnt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-regulated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lncRNAs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in CRC cell lines and evaluated their functional relevance through CRISPR interference dropout screens.</w:t>
      </w:r>
    </w:p>
    <w:p w14:paraId="4F5A77F6" w14:textId="1327DAF8" w:rsidR="00BF79C5" w:rsidRPr="00BF79C5" w:rsidRDefault="00BF79C5" w:rsidP="00BF79C5">
      <w:pPr>
        <w:jc w:val="both"/>
        <w:rPr>
          <w:rFonts w:cstheme="minorHAnsi"/>
          <w:iCs/>
          <w:sz w:val="24"/>
          <w:szCs w:val="24"/>
          <w:lang w:val="en-US"/>
        </w:rPr>
      </w:pPr>
      <w:r w:rsidRPr="00BF79C5">
        <w:rPr>
          <w:rFonts w:cstheme="minorHAnsi"/>
          <w:iCs/>
          <w:sz w:val="24"/>
          <w:szCs w:val="24"/>
          <w:lang w:val="en-US"/>
        </w:rPr>
        <w:t>Key findings include the identification of LINC02418 as an essential lncRNA for CRC cell growth. LINC02418 was found to regulate MYC expression, a critical oncogene in CRC, by interacting with miR-24 in a competing endogenous RNA (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ceRNA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) network. The suppression of LINC02418 led to MYC downregulation, reduced cancer stem cell functionality, and increased differentiation, thereby impairing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tumour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growth.</w:t>
      </w:r>
    </w:p>
    <w:p w14:paraId="3F83DDAA" w14:textId="4A84A452" w:rsidR="00BF79C5" w:rsidRPr="00BF79C5" w:rsidRDefault="00BF79C5" w:rsidP="00BF79C5">
      <w:pPr>
        <w:jc w:val="both"/>
        <w:rPr>
          <w:rFonts w:cstheme="minorHAnsi"/>
          <w:iCs/>
          <w:sz w:val="24"/>
          <w:szCs w:val="24"/>
          <w:lang w:val="en-US"/>
        </w:rPr>
      </w:pPr>
      <w:r w:rsidRPr="00BF79C5">
        <w:rPr>
          <w:rFonts w:cstheme="minorHAnsi"/>
          <w:iCs/>
          <w:sz w:val="24"/>
          <w:szCs w:val="24"/>
          <w:lang w:val="en-US"/>
        </w:rPr>
        <w:t xml:space="preserve">In vivo experiments demonstrated that siRNA-based therapeutics targeting LINC02418 effectively suppressed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tumour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expansion, offering a novel RNA interference-based strategy to disrupt the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Wnt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pathway in a cancer-specific manner. Given the challenge of directly targeting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Wnt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signalling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due to its role in normal tissue homeostasis, the study proposes that lncRNA-targeting therapeutics could provide an alternative approach for CRC treatment.</w:t>
      </w:r>
    </w:p>
    <w:p w14:paraId="359AD71F" w14:textId="163758F7" w:rsidR="00C8554A" w:rsidRPr="00BF79C5" w:rsidRDefault="00BF79C5" w:rsidP="00BF79C5">
      <w:pPr>
        <w:jc w:val="both"/>
        <w:rPr>
          <w:rFonts w:cstheme="minorHAnsi"/>
          <w:iCs/>
          <w:sz w:val="24"/>
          <w:szCs w:val="24"/>
          <w:lang w:val="en-US"/>
        </w:rPr>
      </w:pPr>
      <w:r w:rsidRPr="00BF79C5">
        <w:rPr>
          <w:rFonts w:cstheme="minorHAnsi"/>
          <w:iCs/>
          <w:sz w:val="24"/>
          <w:szCs w:val="24"/>
          <w:lang w:val="en-US"/>
        </w:rPr>
        <w:t xml:space="preserve">This research highlights the importance of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lncRNAs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 in CRC tumorigenesis and presents LINC02418 as a promising therapeutic target. The findings pave the way for future RNA-based cancer therapies, particularly for cancers driven by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Wnt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 xml:space="preserve">/β-catenin </w:t>
      </w:r>
      <w:proofErr w:type="spellStart"/>
      <w:r w:rsidRPr="00BF79C5">
        <w:rPr>
          <w:rFonts w:cstheme="minorHAnsi"/>
          <w:iCs/>
          <w:sz w:val="24"/>
          <w:szCs w:val="24"/>
          <w:lang w:val="en-US"/>
        </w:rPr>
        <w:t>signalling</w:t>
      </w:r>
      <w:proofErr w:type="spellEnd"/>
      <w:r w:rsidRPr="00BF79C5">
        <w:rPr>
          <w:rFonts w:cstheme="minorHAnsi"/>
          <w:iCs/>
          <w:sz w:val="24"/>
          <w:szCs w:val="24"/>
          <w:lang w:val="en-US"/>
        </w:rPr>
        <w:t>.</w:t>
      </w:r>
    </w:p>
    <w:sectPr w:rsidR="00C8554A" w:rsidRPr="00BF7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317CD9"/>
    <w:rsid w:val="00325EE5"/>
    <w:rsid w:val="004B4D31"/>
    <w:rsid w:val="00551781"/>
    <w:rsid w:val="005E2702"/>
    <w:rsid w:val="006360D2"/>
    <w:rsid w:val="00665E23"/>
    <w:rsid w:val="007B2395"/>
    <w:rsid w:val="00835646"/>
    <w:rsid w:val="008743EE"/>
    <w:rsid w:val="00966D13"/>
    <w:rsid w:val="00996C64"/>
    <w:rsid w:val="00B05378"/>
    <w:rsid w:val="00BF79C5"/>
    <w:rsid w:val="00C6293C"/>
    <w:rsid w:val="00C8554A"/>
    <w:rsid w:val="00D62DAD"/>
    <w:rsid w:val="00E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1723</Characters>
  <Application>Microsoft Office Word</Application>
  <DocSecurity>0</DocSecurity>
  <Lines>28</Lines>
  <Paragraphs>5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2025-05-07T09:39:00Z</dcterms:created>
  <dcterms:modified xsi:type="dcterms:W3CDTF">2025-05-07T09:39:00Z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