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5EB107B3" w14:textId="2C0EC1DF" w:rsidR="00B05378" w:rsidRPr="00B05378" w:rsidRDefault="00B05378" w:rsidP="00B05378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B05378">
        <w:rPr>
          <w:rFonts w:cstheme="minorHAnsi"/>
          <w:b/>
          <w:bCs/>
          <w:iCs/>
          <w:sz w:val="28"/>
          <w:szCs w:val="28"/>
          <w:u w:val="single"/>
        </w:rPr>
        <w:t xml:space="preserve">Hepatic TM6SF2 activates antitumour immunity to suppress metabolic dysfunction-associate </w:t>
      </w:r>
      <w:proofErr w:type="spellStart"/>
      <w:r w:rsidRPr="00B05378">
        <w:rPr>
          <w:rFonts w:cstheme="minorHAnsi"/>
          <w:b/>
          <w:bCs/>
          <w:iCs/>
          <w:sz w:val="28"/>
          <w:szCs w:val="28"/>
          <w:u w:val="single"/>
        </w:rPr>
        <w:t>steatotic</w:t>
      </w:r>
      <w:proofErr w:type="spellEnd"/>
      <w:r w:rsidRPr="00B05378">
        <w:rPr>
          <w:rFonts w:cstheme="minorHAnsi"/>
          <w:b/>
          <w:bCs/>
          <w:iCs/>
          <w:sz w:val="28"/>
          <w:szCs w:val="28"/>
          <w:u w:val="single"/>
        </w:rPr>
        <w:t xml:space="preserve"> liver disease-related hepatocellular carcinoma </w:t>
      </w:r>
    </w:p>
    <w:p w14:paraId="4881510B" w14:textId="77777777" w:rsidR="00B05378" w:rsidRPr="00B05378" w:rsidRDefault="00B05378" w:rsidP="00B05378">
      <w:pPr>
        <w:jc w:val="both"/>
        <w:rPr>
          <w:rFonts w:cstheme="minorHAnsi"/>
          <w:b/>
          <w:bCs/>
          <w:iCs/>
          <w:sz w:val="28"/>
          <w:szCs w:val="28"/>
        </w:rPr>
      </w:pPr>
      <w:r w:rsidRPr="00B05378">
        <w:rPr>
          <w:rFonts w:cstheme="minorHAnsi"/>
          <w:b/>
          <w:bCs/>
          <w:iCs/>
          <w:sz w:val="28"/>
          <w:szCs w:val="28"/>
        </w:rPr>
        <w:t>Zhang Y, Xie M, Wen J</w:t>
      </w:r>
      <w:r w:rsidRPr="00B05378">
        <w:rPr>
          <w:rFonts w:cstheme="minorHAnsi"/>
          <w:b/>
          <w:bCs/>
          <w:i/>
          <w:iCs/>
          <w:sz w:val="28"/>
          <w:szCs w:val="28"/>
        </w:rPr>
        <w:t>, et al.</w:t>
      </w:r>
      <w:r w:rsidRPr="00B05378">
        <w:rPr>
          <w:rFonts w:cstheme="minorHAnsi"/>
          <w:b/>
          <w:bCs/>
          <w:iCs/>
          <w:sz w:val="28"/>
          <w:szCs w:val="28"/>
        </w:rPr>
        <w:t xml:space="preserve"> Hepatic TM6SF2 activates antitumour immunity to suppress metabolic dysfunction-associated </w:t>
      </w:r>
      <w:proofErr w:type="spellStart"/>
      <w:r w:rsidRPr="00B05378">
        <w:rPr>
          <w:rFonts w:cstheme="minorHAnsi"/>
          <w:b/>
          <w:bCs/>
          <w:iCs/>
          <w:sz w:val="28"/>
          <w:szCs w:val="28"/>
        </w:rPr>
        <w:t>steatotic</w:t>
      </w:r>
      <w:proofErr w:type="spellEnd"/>
      <w:r w:rsidRPr="00B05378">
        <w:rPr>
          <w:rFonts w:cstheme="minorHAnsi"/>
          <w:b/>
          <w:bCs/>
          <w:iCs/>
          <w:sz w:val="28"/>
          <w:szCs w:val="28"/>
        </w:rPr>
        <w:t xml:space="preserve"> liver disease-related hepatocellular carcinoma and boosts immunotherapy. </w:t>
      </w:r>
      <w:r w:rsidRPr="00B05378">
        <w:rPr>
          <w:rFonts w:cstheme="minorHAnsi"/>
          <w:b/>
          <w:bCs/>
          <w:i/>
          <w:iCs/>
          <w:sz w:val="28"/>
          <w:szCs w:val="28"/>
        </w:rPr>
        <w:t>Gut </w:t>
      </w:r>
      <w:r w:rsidRPr="00B05378">
        <w:rPr>
          <w:rFonts w:cstheme="minorHAnsi"/>
          <w:b/>
          <w:bCs/>
          <w:iCs/>
          <w:sz w:val="28"/>
          <w:szCs w:val="28"/>
        </w:rPr>
        <w:t xml:space="preserve">2025; 74: 640-652. </w:t>
      </w:r>
      <w:proofErr w:type="spellStart"/>
      <w:r w:rsidRPr="00B05378">
        <w:rPr>
          <w:rFonts w:cstheme="minorHAnsi"/>
          <w:b/>
          <w:bCs/>
          <w:iCs/>
          <w:sz w:val="28"/>
          <w:szCs w:val="28"/>
        </w:rPr>
        <w:t>doi</w:t>
      </w:r>
      <w:proofErr w:type="spellEnd"/>
      <w:r w:rsidRPr="00B05378">
        <w:rPr>
          <w:rFonts w:cstheme="minorHAnsi"/>
          <w:b/>
          <w:bCs/>
          <w:iCs/>
          <w:sz w:val="28"/>
          <w:szCs w:val="28"/>
        </w:rPr>
        <w:t>: 10.1136/gutjnl-2024-333154</w:t>
      </w:r>
    </w:p>
    <w:p w14:paraId="240EE5DE" w14:textId="77777777" w:rsidR="00B05378" w:rsidRPr="00B05378" w:rsidRDefault="00B05378" w:rsidP="00B05378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</w:p>
    <w:p w14:paraId="7C7C0710" w14:textId="506EAD5C" w:rsidR="00B05378" w:rsidRPr="00B05378" w:rsidRDefault="00B05378" w:rsidP="00B05378">
      <w:pPr>
        <w:jc w:val="both"/>
        <w:rPr>
          <w:rFonts w:cstheme="minorHAnsi"/>
          <w:iCs/>
          <w:sz w:val="24"/>
          <w:szCs w:val="24"/>
        </w:rPr>
      </w:pPr>
      <w:r w:rsidRPr="00B05378">
        <w:rPr>
          <w:rFonts w:cstheme="minorHAnsi"/>
          <w:iCs/>
          <w:sz w:val="24"/>
          <w:szCs w:val="24"/>
        </w:rPr>
        <w:t xml:space="preserve">Transmembrane 6 superfamily member 2 (TM6SF2) is implicated in metabolic dysfunction-associated </w:t>
      </w:r>
      <w:proofErr w:type="spellStart"/>
      <w:r w:rsidRPr="00B05378">
        <w:rPr>
          <w:rFonts w:cstheme="minorHAnsi"/>
          <w:iCs/>
          <w:sz w:val="24"/>
          <w:szCs w:val="24"/>
        </w:rPr>
        <w:t>steatotic</w:t>
      </w:r>
      <w:proofErr w:type="spellEnd"/>
      <w:r w:rsidRPr="00B05378">
        <w:rPr>
          <w:rFonts w:cstheme="minorHAnsi"/>
          <w:iCs/>
          <w:sz w:val="24"/>
          <w:szCs w:val="24"/>
        </w:rPr>
        <w:t xml:space="preserve"> liver disease-related hepatocellular carcinoma (MASLD-HCC). In this study, its role and potential to enhance immunotherapeutic effect in MASLD-HCC was explored. </w:t>
      </w:r>
    </w:p>
    <w:p w14:paraId="3F1F862B" w14:textId="56CCCB32" w:rsidR="00B05378" w:rsidRPr="00B05378" w:rsidRDefault="00B05378" w:rsidP="00B05378">
      <w:pPr>
        <w:jc w:val="both"/>
        <w:rPr>
          <w:rFonts w:cstheme="minorHAnsi"/>
          <w:iCs/>
          <w:sz w:val="24"/>
          <w:szCs w:val="24"/>
        </w:rPr>
      </w:pPr>
      <w:r w:rsidRPr="00B05378">
        <w:rPr>
          <w:rFonts w:cstheme="minorHAnsi"/>
          <w:iCs/>
          <w:sz w:val="24"/>
          <w:szCs w:val="24"/>
        </w:rPr>
        <w:t xml:space="preserve">Zhang </w:t>
      </w:r>
      <w:r w:rsidRPr="00B05378">
        <w:rPr>
          <w:rFonts w:cstheme="minorHAnsi"/>
          <w:i/>
          <w:iCs/>
          <w:sz w:val="24"/>
          <w:szCs w:val="24"/>
        </w:rPr>
        <w:t>et al.,</w:t>
      </w:r>
      <w:r w:rsidRPr="00B05378">
        <w:rPr>
          <w:rFonts w:cstheme="minorHAnsi"/>
          <w:iCs/>
          <w:sz w:val="24"/>
          <w:szCs w:val="24"/>
        </w:rPr>
        <w:t xml:space="preserve"> first showed that TM6SF2 expression is downregulated (protein/RNA) in human MASLD-HCC tumours compared to adjacent normal tissues from biopsy samples. They then generated MASLD-HCC models using hepatocyte-specific </w:t>
      </w:r>
      <w:r w:rsidRPr="00B05378">
        <w:rPr>
          <w:rFonts w:cstheme="minorHAnsi"/>
          <w:i/>
          <w:iCs/>
          <w:sz w:val="24"/>
          <w:szCs w:val="24"/>
        </w:rPr>
        <w:t>Tm6sf2</w:t>
      </w:r>
      <w:r w:rsidRPr="00B05378">
        <w:rPr>
          <w:rFonts w:cstheme="minorHAnsi"/>
          <w:iCs/>
          <w:sz w:val="24"/>
          <w:szCs w:val="24"/>
        </w:rPr>
        <w:t xml:space="preserve"> knockout (Tm6sf2∆hep) mice challenged by high fat, high cholesterol diet (HFHC), carcinogen injection or inoculation of tumour cells. Tm6sf2∆hep mice consistently had increased tumour formation and impaired antitumour immunity, with reduced CD8+ (cluster of differentiation 8) T-cell numbers. Conversely, </w:t>
      </w:r>
      <w:r w:rsidRPr="00B05378">
        <w:rPr>
          <w:rFonts w:cstheme="minorHAnsi"/>
          <w:i/>
          <w:iCs/>
          <w:sz w:val="24"/>
          <w:szCs w:val="24"/>
        </w:rPr>
        <w:t>Tm6sf2</w:t>
      </w:r>
      <w:r w:rsidRPr="00B05378">
        <w:rPr>
          <w:rFonts w:cstheme="minorHAnsi"/>
          <w:iCs/>
          <w:sz w:val="24"/>
          <w:szCs w:val="24"/>
        </w:rPr>
        <w:t xml:space="preserve"> overexpression repleted CD8+ T-cells and concurrent administration of anti-CD8 antibodies, lead to tumour formation.</w:t>
      </w:r>
    </w:p>
    <w:p w14:paraId="1CA0A4AC" w14:textId="0B012899" w:rsidR="00B05378" w:rsidRPr="00B05378" w:rsidRDefault="00B05378" w:rsidP="00B05378">
      <w:pPr>
        <w:jc w:val="both"/>
        <w:rPr>
          <w:rFonts w:cstheme="minorHAnsi"/>
          <w:iCs/>
          <w:sz w:val="24"/>
          <w:szCs w:val="24"/>
        </w:rPr>
      </w:pPr>
      <w:r w:rsidRPr="00B05378">
        <w:rPr>
          <w:rFonts w:cstheme="minorHAnsi"/>
          <w:iCs/>
          <w:sz w:val="24"/>
          <w:szCs w:val="24"/>
        </w:rPr>
        <w:t xml:space="preserve">RNA-sequencing of tumours from the mice model, they found differentially expressed genes were enriched in immune-related pathways, specifically with cytokine-cytokine interaction. Looking at the cytokine profile, they showed that the supernatant of cultured </w:t>
      </w:r>
      <w:r w:rsidRPr="00B05378">
        <w:rPr>
          <w:rFonts w:cstheme="minorHAnsi"/>
          <w:i/>
          <w:iCs/>
          <w:sz w:val="24"/>
          <w:szCs w:val="24"/>
        </w:rPr>
        <w:t>tm6sf2</w:t>
      </w:r>
      <w:r w:rsidRPr="00B05378">
        <w:rPr>
          <w:rFonts w:cstheme="minorHAnsi"/>
          <w:iCs/>
          <w:sz w:val="24"/>
          <w:szCs w:val="24"/>
        </w:rPr>
        <w:t xml:space="preserve"> knockout HKCI10 (Hong Kong Cancer Institute cell line 10 (a human hepatocellular cancer cell line) cells had increased IL-6 (interleukin-6) expression, which was reversed by </w:t>
      </w:r>
      <w:r w:rsidRPr="00B05378">
        <w:rPr>
          <w:rFonts w:cstheme="minorHAnsi"/>
          <w:i/>
          <w:iCs/>
          <w:sz w:val="24"/>
          <w:szCs w:val="24"/>
        </w:rPr>
        <w:t>Tm6sf2</w:t>
      </w:r>
      <w:r w:rsidRPr="00B05378">
        <w:rPr>
          <w:rFonts w:cstheme="minorHAnsi"/>
          <w:iCs/>
          <w:sz w:val="24"/>
          <w:szCs w:val="24"/>
        </w:rPr>
        <w:t xml:space="preserve"> overexpression. CD8+ T-cells proliferation was suppressed when cultured with conditioned medium </w:t>
      </w:r>
      <w:r w:rsidRPr="00B05378">
        <w:rPr>
          <w:rFonts w:cstheme="minorHAnsi"/>
          <w:i/>
          <w:iCs/>
          <w:sz w:val="24"/>
          <w:szCs w:val="24"/>
        </w:rPr>
        <w:t>tm6sf2</w:t>
      </w:r>
      <w:r w:rsidRPr="00B05378">
        <w:rPr>
          <w:rFonts w:cstheme="minorHAnsi"/>
          <w:iCs/>
          <w:sz w:val="24"/>
          <w:szCs w:val="24"/>
        </w:rPr>
        <w:t xml:space="preserve"> knockout HKCI10 cells; an effect reversed by Tocilizumab (IL-6 inhibitor). </w:t>
      </w:r>
    </w:p>
    <w:p w14:paraId="3E644131" w14:textId="21816016" w:rsidR="00B05378" w:rsidRPr="00B05378" w:rsidRDefault="00B05378" w:rsidP="00B05378">
      <w:pPr>
        <w:jc w:val="both"/>
        <w:rPr>
          <w:rFonts w:cstheme="minorHAnsi"/>
          <w:iCs/>
          <w:sz w:val="24"/>
          <w:szCs w:val="24"/>
        </w:rPr>
      </w:pPr>
      <w:r w:rsidRPr="00B05378">
        <w:rPr>
          <w:rFonts w:cstheme="minorHAnsi"/>
          <w:iCs/>
          <w:sz w:val="24"/>
          <w:szCs w:val="24"/>
        </w:rPr>
        <w:t xml:space="preserve">On pulldown assays, IKKβ (Inhibitory kappa B kinase beta) was a binding partner of TM6SF2. Overexpression of </w:t>
      </w:r>
      <w:r w:rsidRPr="00B05378">
        <w:rPr>
          <w:rFonts w:cstheme="minorHAnsi"/>
          <w:i/>
          <w:iCs/>
          <w:sz w:val="24"/>
          <w:szCs w:val="24"/>
        </w:rPr>
        <w:t>Tm6sf2</w:t>
      </w:r>
      <w:r w:rsidRPr="00B05378">
        <w:rPr>
          <w:rFonts w:cstheme="minorHAnsi"/>
          <w:iCs/>
          <w:sz w:val="24"/>
          <w:szCs w:val="24"/>
        </w:rPr>
        <w:t xml:space="preserve"> reduced NF-κB-IL-6 (Nuclear factor kappa-light-chain-enhancer of activated B interleukin-6) signalling, which was corroborated by their RNA sequencing data. Furthermore, inhibiting NF-</w:t>
      </w:r>
      <w:proofErr w:type="spellStart"/>
      <w:r w:rsidRPr="00B05378">
        <w:rPr>
          <w:rFonts w:cstheme="minorHAnsi"/>
          <w:iCs/>
          <w:sz w:val="24"/>
          <w:szCs w:val="24"/>
        </w:rPr>
        <w:t>κB</w:t>
      </w:r>
      <w:proofErr w:type="spellEnd"/>
      <w:r w:rsidRPr="00B05378">
        <w:rPr>
          <w:rFonts w:cstheme="minorHAnsi"/>
          <w:iCs/>
          <w:sz w:val="24"/>
          <w:szCs w:val="24"/>
        </w:rPr>
        <w:t xml:space="preserve"> restored antitumor immunity. Lastly, </w:t>
      </w:r>
      <w:r w:rsidRPr="00B05378">
        <w:rPr>
          <w:rFonts w:cstheme="minorHAnsi"/>
          <w:i/>
          <w:iCs/>
          <w:sz w:val="24"/>
          <w:szCs w:val="24"/>
        </w:rPr>
        <w:t>Tm6sf2</w:t>
      </w:r>
      <w:r w:rsidRPr="00B05378">
        <w:rPr>
          <w:rFonts w:cstheme="minorHAnsi"/>
          <w:iCs/>
          <w:sz w:val="24"/>
          <w:szCs w:val="24"/>
        </w:rPr>
        <w:t xml:space="preserve"> overexpression was shown to boost the effect of anti-PD-1 (Programmed cell death protein 1) and Lenvatinib (a multi-kinase inhibitor) therapy in MASLD-HCC mice.</w:t>
      </w:r>
    </w:p>
    <w:p w14:paraId="5B4603DC" w14:textId="77777777" w:rsidR="00B05378" w:rsidRPr="00B05378" w:rsidRDefault="00B05378" w:rsidP="00B05378">
      <w:pPr>
        <w:jc w:val="both"/>
        <w:rPr>
          <w:rFonts w:cstheme="minorHAnsi"/>
          <w:iCs/>
          <w:sz w:val="24"/>
          <w:szCs w:val="24"/>
        </w:rPr>
      </w:pPr>
      <w:r w:rsidRPr="00B05378">
        <w:rPr>
          <w:rFonts w:cstheme="minorHAnsi"/>
          <w:iCs/>
          <w:sz w:val="24"/>
          <w:szCs w:val="24"/>
        </w:rPr>
        <w:t xml:space="preserve">Zhang </w:t>
      </w:r>
      <w:r w:rsidRPr="00B05378">
        <w:rPr>
          <w:rFonts w:cstheme="minorHAnsi"/>
          <w:i/>
          <w:iCs/>
          <w:sz w:val="24"/>
          <w:szCs w:val="24"/>
        </w:rPr>
        <w:t>et al.,</w:t>
      </w:r>
      <w:r w:rsidRPr="00B05378">
        <w:rPr>
          <w:rFonts w:cstheme="minorHAnsi"/>
          <w:iCs/>
          <w:sz w:val="24"/>
          <w:szCs w:val="24"/>
        </w:rPr>
        <w:t xml:space="preserve"> conclude that TM6SF2 suppresses MASLD-HCC by enhancing cytotoxic CD8+ T cell activity via NF-κB-IL-6 axis. Adjunctive targeting of TM6SF2 could be useful for MASLD-HCC therapy.</w:t>
      </w:r>
    </w:p>
    <w:p w14:paraId="359AD71F" w14:textId="2C7CB896" w:rsidR="00C8554A" w:rsidRPr="00996C64" w:rsidRDefault="00C8554A" w:rsidP="00551781">
      <w:pPr>
        <w:jc w:val="both"/>
        <w:rPr>
          <w:rFonts w:cstheme="minorHAnsi"/>
          <w:iCs/>
          <w:sz w:val="24"/>
          <w:szCs w:val="24"/>
        </w:rPr>
      </w:pPr>
    </w:p>
    <w:sectPr w:rsidR="00C8554A" w:rsidRPr="00996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93C9A"/>
    <w:rsid w:val="00163271"/>
    <w:rsid w:val="0019001B"/>
    <w:rsid w:val="00317CD9"/>
    <w:rsid w:val="00325EE5"/>
    <w:rsid w:val="004B4D31"/>
    <w:rsid w:val="00551781"/>
    <w:rsid w:val="005E2702"/>
    <w:rsid w:val="006360D2"/>
    <w:rsid w:val="00665E23"/>
    <w:rsid w:val="007B2395"/>
    <w:rsid w:val="00835646"/>
    <w:rsid w:val="008743EE"/>
    <w:rsid w:val="00996C64"/>
    <w:rsid w:val="00B05378"/>
    <w:rsid w:val="00C6293C"/>
    <w:rsid w:val="00C8554A"/>
    <w:rsid w:val="00D62DAD"/>
    <w:rsid w:val="00E4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2291</Characters>
  <Application>Microsoft Office Word</Application>
  <DocSecurity>0</DocSecurity>
  <Lines>39</Lines>
  <Paragraphs>8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2025-05-07T08:56:00Z</dcterms:created>
  <dcterms:modified xsi:type="dcterms:W3CDTF">2025-05-07T08:56:00Z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2237451c-8b48-4877-9858-61c99e12a696</vt:lpwstr>
  </property>
</Properties>
</file>