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61E47EC7" w14:textId="48D049F5" w:rsidR="004B4D31" w:rsidRDefault="004B4D31" w:rsidP="00317CD9">
      <w:pPr>
        <w:jc w:val="both"/>
        <w:rPr>
          <w:rFonts w:ascii="Segoe UI" w:hAnsi="Segoe UI" w:cs="Segoe UI"/>
          <w:b/>
          <w:bCs/>
          <w:iCs/>
          <w:sz w:val="24"/>
          <w:szCs w:val="24"/>
        </w:rPr>
      </w:pPr>
    </w:p>
    <w:p w14:paraId="598B14F8" w14:textId="02586C91" w:rsidR="00C8554A" w:rsidRPr="00C8554A" w:rsidRDefault="00C8554A" w:rsidP="00C8554A">
      <w:pPr>
        <w:jc w:val="both"/>
        <w:rPr>
          <w:rFonts w:ascii="Segoe UI" w:hAnsi="Segoe UI" w:cs="Segoe UI"/>
          <w:b/>
          <w:bCs/>
          <w:iCs/>
          <w:sz w:val="24"/>
          <w:szCs w:val="24"/>
        </w:rPr>
      </w:pPr>
      <w:r w:rsidRPr="00C8554A">
        <w:rPr>
          <w:rFonts w:ascii="Segoe UI" w:hAnsi="Segoe UI" w:cs="Segoe UI"/>
          <w:b/>
          <w:bCs/>
          <w:iCs/>
          <w:sz w:val="24"/>
          <w:szCs w:val="24"/>
        </w:rPr>
        <w:t xml:space="preserve">Long-term liver-related outcomes and liver stiffness progression of statin usage in </w:t>
      </w:r>
      <w:proofErr w:type="spellStart"/>
      <w:r w:rsidRPr="00C8554A">
        <w:rPr>
          <w:rFonts w:ascii="Segoe UI" w:hAnsi="Segoe UI" w:cs="Segoe UI"/>
          <w:b/>
          <w:bCs/>
          <w:iCs/>
          <w:sz w:val="24"/>
          <w:szCs w:val="24"/>
        </w:rPr>
        <w:t>steatotic</w:t>
      </w:r>
      <w:proofErr w:type="spellEnd"/>
      <w:r w:rsidRPr="00C8554A">
        <w:rPr>
          <w:rFonts w:ascii="Segoe UI" w:hAnsi="Segoe UI" w:cs="Segoe UI"/>
          <w:b/>
          <w:bCs/>
          <w:iCs/>
          <w:sz w:val="24"/>
          <w:szCs w:val="24"/>
        </w:rPr>
        <w:t xml:space="preserve"> liver disease</w:t>
      </w:r>
    </w:p>
    <w:p w14:paraId="47B04BD4" w14:textId="77777777" w:rsidR="00C8554A" w:rsidRPr="00C8554A" w:rsidRDefault="00C8554A" w:rsidP="00C8554A">
      <w:pPr>
        <w:jc w:val="both"/>
        <w:rPr>
          <w:rFonts w:ascii="Segoe UI" w:hAnsi="Segoe UI" w:cs="Segoe UI"/>
          <w:i/>
          <w:sz w:val="24"/>
          <w:szCs w:val="24"/>
        </w:rPr>
      </w:pPr>
      <w:r w:rsidRPr="00C8554A">
        <w:rPr>
          <w:rFonts w:ascii="Segoe UI" w:hAnsi="Segoe UI" w:cs="Segoe UI"/>
          <w:i/>
          <w:sz w:val="24"/>
          <w:szCs w:val="24"/>
        </w:rPr>
        <w:t xml:space="preserve">Zhou X, Kim SU, Yip TC, et al.  Long-term liver-related outcomes and liver stiffness progression of statin usage in </w:t>
      </w:r>
      <w:proofErr w:type="spellStart"/>
      <w:r w:rsidRPr="00C8554A">
        <w:rPr>
          <w:rFonts w:ascii="Segoe UI" w:hAnsi="Segoe UI" w:cs="Segoe UI"/>
          <w:i/>
          <w:sz w:val="24"/>
          <w:szCs w:val="24"/>
        </w:rPr>
        <w:t>steatotic</w:t>
      </w:r>
      <w:proofErr w:type="spellEnd"/>
      <w:r w:rsidRPr="00C8554A">
        <w:rPr>
          <w:rFonts w:ascii="Segoe UI" w:hAnsi="Segoe UI" w:cs="Segoe UI"/>
          <w:i/>
          <w:sz w:val="24"/>
          <w:szCs w:val="24"/>
        </w:rPr>
        <w:t xml:space="preserve"> liver disease. Gut 2024; 73: 1883-1892. </w:t>
      </w:r>
      <w:proofErr w:type="spellStart"/>
      <w:r w:rsidRPr="00C8554A">
        <w:rPr>
          <w:rFonts w:ascii="Segoe UI" w:hAnsi="Segoe UI" w:cs="Segoe UI"/>
          <w:i/>
          <w:sz w:val="24"/>
          <w:szCs w:val="24"/>
        </w:rPr>
        <w:t>doi</w:t>
      </w:r>
      <w:proofErr w:type="spellEnd"/>
      <w:r w:rsidRPr="00C8554A">
        <w:rPr>
          <w:rFonts w:ascii="Segoe UI" w:hAnsi="Segoe UI" w:cs="Segoe UI"/>
          <w:i/>
          <w:sz w:val="24"/>
          <w:szCs w:val="24"/>
        </w:rPr>
        <w:t xml:space="preserve">: 10.1136/gutjnl-2024-333074 </w:t>
      </w:r>
    </w:p>
    <w:p w14:paraId="5159E6C5" w14:textId="77777777" w:rsidR="00C8554A" w:rsidRPr="00C8554A" w:rsidRDefault="00C8554A" w:rsidP="00C8554A">
      <w:pPr>
        <w:jc w:val="both"/>
        <w:rPr>
          <w:rFonts w:ascii="Segoe UI" w:hAnsi="Segoe UI" w:cs="Segoe UI"/>
          <w:iCs/>
          <w:sz w:val="24"/>
          <w:szCs w:val="24"/>
        </w:rPr>
      </w:pPr>
    </w:p>
    <w:p w14:paraId="1E4EA5D0" w14:textId="2D5F33E7" w:rsidR="00C8554A" w:rsidRPr="00C8554A" w:rsidRDefault="00C8554A" w:rsidP="00C8554A">
      <w:pPr>
        <w:jc w:val="both"/>
        <w:rPr>
          <w:rFonts w:ascii="Segoe UI" w:hAnsi="Segoe UI" w:cs="Segoe UI"/>
          <w:iCs/>
          <w:sz w:val="24"/>
          <w:szCs w:val="24"/>
        </w:rPr>
      </w:pPr>
      <w:r w:rsidRPr="00C8554A">
        <w:rPr>
          <w:rFonts w:ascii="Segoe UI" w:hAnsi="Segoe UI" w:cs="Segoe UI"/>
          <w:iCs/>
          <w:sz w:val="24"/>
          <w:szCs w:val="24"/>
        </w:rPr>
        <w:t xml:space="preserve">The prevalence of Metabolic dysfunction–associated </w:t>
      </w:r>
      <w:proofErr w:type="spellStart"/>
      <w:r w:rsidRPr="00C8554A">
        <w:rPr>
          <w:rFonts w:ascii="Segoe UI" w:hAnsi="Segoe UI" w:cs="Segoe UI"/>
          <w:iCs/>
          <w:sz w:val="24"/>
          <w:szCs w:val="24"/>
        </w:rPr>
        <w:t>steatotic</w:t>
      </w:r>
      <w:proofErr w:type="spellEnd"/>
      <w:r w:rsidRPr="00C8554A">
        <w:rPr>
          <w:rFonts w:ascii="Segoe UI" w:hAnsi="Segoe UI" w:cs="Segoe UI"/>
          <w:iCs/>
          <w:sz w:val="24"/>
          <w:szCs w:val="24"/>
        </w:rPr>
        <w:t xml:space="preserve"> liver disease (MASLD) is on the rise, becoming a global pandemic. Cardiovascular disease (CVD) is the leading cause of death in these patients, and most MASLD patients qualify for statin therapy due to metabolic syndrome. The pleiotropic effects of statins, particularly their role in reducing liver fibrosis, have garnered significant </w:t>
      </w:r>
      <w:proofErr w:type="gramStart"/>
      <w:r w:rsidRPr="00C8554A">
        <w:rPr>
          <w:rFonts w:ascii="Segoe UI" w:hAnsi="Segoe UI" w:cs="Segoe UI"/>
          <w:iCs/>
          <w:sz w:val="24"/>
          <w:szCs w:val="24"/>
        </w:rPr>
        <w:t>attention</w:t>
      </w:r>
      <w:proofErr w:type="gramEnd"/>
      <w:r w:rsidRPr="00C8554A">
        <w:rPr>
          <w:rFonts w:ascii="Segoe UI" w:hAnsi="Segoe UI" w:cs="Segoe UI"/>
          <w:iCs/>
          <w:sz w:val="24"/>
          <w:szCs w:val="24"/>
        </w:rPr>
        <w:t xml:space="preserve"> </w:t>
      </w:r>
    </w:p>
    <w:p w14:paraId="7899B3E6" w14:textId="3856E788" w:rsidR="00C8554A" w:rsidRPr="00C8554A" w:rsidRDefault="00C8554A" w:rsidP="00C8554A">
      <w:pPr>
        <w:jc w:val="both"/>
        <w:rPr>
          <w:rFonts w:ascii="Segoe UI" w:hAnsi="Segoe UI" w:cs="Segoe UI"/>
          <w:iCs/>
          <w:sz w:val="24"/>
          <w:szCs w:val="24"/>
        </w:rPr>
      </w:pPr>
      <w:r w:rsidRPr="00C8554A">
        <w:rPr>
          <w:rFonts w:ascii="Segoe UI" w:hAnsi="Segoe UI" w:cs="Segoe UI"/>
          <w:iCs/>
          <w:sz w:val="24"/>
          <w:szCs w:val="24"/>
        </w:rPr>
        <w:t xml:space="preserve">Zhou </w:t>
      </w:r>
      <w:r w:rsidRPr="00C8554A">
        <w:rPr>
          <w:rFonts w:ascii="Segoe UI" w:hAnsi="Segoe UI" w:cs="Segoe UI"/>
          <w:i/>
          <w:sz w:val="24"/>
          <w:szCs w:val="24"/>
        </w:rPr>
        <w:t>et al.,</w:t>
      </w:r>
      <w:r w:rsidRPr="00C8554A">
        <w:rPr>
          <w:rFonts w:ascii="Segoe UI" w:hAnsi="Segoe UI" w:cs="Segoe UI"/>
          <w:iCs/>
          <w:sz w:val="24"/>
          <w:szCs w:val="24"/>
        </w:rPr>
        <w:t xml:space="preserve"> conducted a multicentric cohort study to evaluate the impact of statins on all-cause mortality, liver fibrosis progression, and liver-related outcomes in MASLD patients. This VCTE (vibration-controlled transient elastography) prognosis study, involving 18 centres worldwide, found that patients on statins were less likely to develop </w:t>
      </w:r>
      <w:proofErr w:type="spellStart"/>
      <w:r w:rsidRPr="00C8554A">
        <w:rPr>
          <w:rFonts w:ascii="Segoe UI" w:hAnsi="Segoe UI" w:cs="Segoe UI"/>
          <w:iCs/>
          <w:sz w:val="24"/>
          <w:szCs w:val="24"/>
        </w:rPr>
        <w:t>cACLD</w:t>
      </w:r>
      <w:proofErr w:type="spellEnd"/>
      <w:r w:rsidRPr="00C8554A">
        <w:rPr>
          <w:rFonts w:ascii="Segoe UI" w:hAnsi="Segoe UI" w:cs="Segoe UI"/>
          <w:iCs/>
          <w:sz w:val="24"/>
          <w:szCs w:val="24"/>
        </w:rPr>
        <w:t xml:space="preserve"> (compensated advanced chronic liver disease; LSM (liver stiffness measure) &gt;10 KPa). Statin users had lower rates of all-cause mortality and liver-related events compared to non-statin users, irrespective of liver disease stage (</w:t>
      </w:r>
      <w:proofErr w:type="spellStart"/>
      <w:r w:rsidRPr="00C8554A">
        <w:rPr>
          <w:rFonts w:ascii="Segoe UI" w:hAnsi="Segoe UI" w:cs="Segoe UI"/>
          <w:iCs/>
          <w:sz w:val="24"/>
          <w:szCs w:val="24"/>
        </w:rPr>
        <w:t>cACLD</w:t>
      </w:r>
      <w:proofErr w:type="spellEnd"/>
      <w:r w:rsidRPr="00C8554A">
        <w:rPr>
          <w:rFonts w:ascii="Segoe UI" w:hAnsi="Segoe UI" w:cs="Segoe UI"/>
          <w:iCs/>
          <w:sz w:val="24"/>
          <w:szCs w:val="24"/>
        </w:rPr>
        <w:t>/non-</w:t>
      </w:r>
      <w:proofErr w:type="spellStart"/>
      <w:r w:rsidRPr="00C8554A">
        <w:rPr>
          <w:rFonts w:ascii="Segoe UI" w:hAnsi="Segoe UI" w:cs="Segoe UI"/>
          <w:iCs/>
          <w:sz w:val="24"/>
          <w:szCs w:val="24"/>
        </w:rPr>
        <w:t>cACLD</w:t>
      </w:r>
      <w:proofErr w:type="spellEnd"/>
      <w:r w:rsidRPr="00C8554A">
        <w:rPr>
          <w:rFonts w:ascii="Segoe UI" w:hAnsi="Segoe UI" w:cs="Segoe UI"/>
          <w:iCs/>
          <w:sz w:val="24"/>
          <w:szCs w:val="24"/>
        </w:rPr>
        <w:t xml:space="preserve">) </w:t>
      </w:r>
    </w:p>
    <w:p w14:paraId="3E7F034B" w14:textId="78FD123C" w:rsidR="00C8554A" w:rsidRPr="00C8554A" w:rsidRDefault="00C8554A" w:rsidP="00C8554A">
      <w:pPr>
        <w:jc w:val="both"/>
        <w:rPr>
          <w:rFonts w:ascii="Segoe UI" w:hAnsi="Segoe UI" w:cs="Segoe UI"/>
          <w:iCs/>
          <w:sz w:val="24"/>
          <w:szCs w:val="24"/>
        </w:rPr>
      </w:pPr>
      <w:r w:rsidRPr="00C8554A">
        <w:rPr>
          <w:rFonts w:ascii="Segoe UI" w:hAnsi="Segoe UI" w:cs="Segoe UI"/>
          <w:iCs/>
          <w:sz w:val="24"/>
          <w:szCs w:val="24"/>
        </w:rPr>
        <w:t>Statin users showed a 55% reduced risk of fibrosis progression in the non-</w:t>
      </w:r>
      <w:proofErr w:type="spellStart"/>
      <w:r w:rsidRPr="00C8554A">
        <w:rPr>
          <w:rFonts w:ascii="Segoe UI" w:hAnsi="Segoe UI" w:cs="Segoe UI"/>
          <w:iCs/>
          <w:sz w:val="24"/>
          <w:szCs w:val="24"/>
        </w:rPr>
        <w:t>cACLD</w:t>
      </w:r>
      <w:proofErr w:type="spellEnd"/>
      <w:r w:rsidRPr="00C8554A">
        <w:rPr>
          <w:rFonts w:ascii="Segoe UI" w:hAnsi="Segoe UI" w:cs="Segoe UI"/>
          <w:iCs/>
          <w:sz w:val="24"/>
          <w:szCs w:val="24"/>
        </w:rPr>
        <w:t xml:space="preserve"> group, and a 45% reduced risk in the </w:t>
      </w:r>
      <w:proofErr w:type="spellStart"/>
      <w:r w:rsidRPr="00C8554A">
        <w:rPr>
          <w:rFonts w:ascii="Segoe UI" w:hAnsi="Segoe UI" w:cs="Segoe UI"/>
          <w:iCs/>
          <w:sz w:val="24"/>
          <w:szCs w:val="24"/>
        </w:rPr>
        <w:t>cACLD</w:t>
      </w:r>
      <w:proofErr w:type="spellEnd"/>
      <w:r w:rsidRPr="00C8554A">
        <w:rPr>
          <w:rFonts w:ascii="Segoe UI" w:hAnsi="Segoe UI" w:cs="Segoe UI"/>
          <w:iCs/>
          <w:sz w:val="24"/>
          <w:szCs w:val="24"/>
        </w:rPr>
        <w:t xml:space="preserve"> group, compared to non-statin users. Both lipophilic (atorvastatin/simvastatin) and hydrophilic statins (rosuvastatin/pravastatin) demonstrated these beneficial effects </w:t>
      </w:r>
    </w:p>
    <w:p w14:paraId="29AE3967" w14:textId="7A64A69A" w:rsidR="00C8554A" w:rsidRPr="00C8554A" w:rsidRDefault="00C8554A" w:rsidP="00C8554A">
      <w:pPr>
        <w:jc w:val="both"/>
        <w:rPr>
          <w:rFonts w:ascii="Segoe UI" w:hAnsi="Segoe UI" w:cs="Segoe UI"/>
          <w:iCs/>
          <w:sz w:val="24"/>
          <w:szCs w:val="24"/>
        </w:rPr>
      </w:pPr>
      <w:r w:rsidRPr="00C8554A">
        <w:rPr>
          <w:rFonts w:ascii="Segoe UI" w:hAnsi="Segoe UI" w:cs="Segoe UI"/>
          <w:iCs/>
          <w:sz w:val="24"/>
          <w:szCs w:val="24"/>
        </w:rPr>
        <w:t>This study highlights the positive impact of statins on reducing fibrosis progression, CVD risk, and overall morbidity and mortality in MASLD patients. Further large-scale randomized studies are needed to confirm these findings and implement them in clinical practice</w:t>
      </w:r>
      <w:r>
        <w:rPr>
          <w:rFonts w:ascii="Segoe UI" w:hAnsi="Segoe UI" w:cs="Segoe UI"/>
          <w:iCs/>
          <w:sz w:val="24"/>
          <w:szCs w:val="24"/>
        </w:rPr>
        <w:t>.</w:t>
      </w:r>
    </w:p>
    <w:p w14:paraId="1BDCE023" w14:textId="77777777" w:rsidR="00C8554A" w:rsidRPr="00431287" w:rsidRDefault="00C8554A" w:rsidP="00C8554A">
      <w:pPr>
        <w:jc w:val="both"/>
        <w:rPr>
          <w:rFonts w:cstheme="minorHAnsi"/>
          <w:iCs/>
        </w:rPr>
      </w:pPr>
    </w:p>
    <w:p w14:paraId="359AD71F" w14:textId="77777777" w:rsidR="00C8554A" w:rsidRPr="007B2395" w:rsidRDefault="00C8554A" w:rsidP="00317CD9">
      <w:pPr>
        <w:jc w:val="both"/>
        <w:rPr>
          <w:rFonts w:ascii="Segoe UI" w:hAnsi="Segoe UI" w:cs="Segoe UI"/>
          <w:b/>
          <w:bCs/>
          <w:iCs/>
          <w:sz w:val="24"/>
          <w:szCs w:val="24"/>
        </w:rPr>
      </w:pPr>
    </w:p>
    <w:sectPr w:rsidR="00C8554A" w:rsidRPr="007B2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665E23"/>
    <w:rsid w:val="007B2395"/>
    <w:rsid w:val="008743EE"/>
    <w:rsid w:val="00C8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2024-11-27T10:25:00Z</dcterms:created>
  <dcterms:modified xsi:type="dcterms:W3CDTF">2024-11-27T10:25:00Z</dcterms:modified>
</cp:coreProperties>
</file>